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B84" w:rsidRDefault="00572B84" w:rsidP="002E439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bookmarkStart w:id="0" w:name="_Toc193024528"/>
      <w:r>
        <w:rPr>
          <w:rFonts w:cs="Arial"/>
          <w:b/>
          <w:noProof/>
          <w:sz w:val="24"/>
          <w:szCs w:val="24"/>
          <w:lang w:val="en-US"/>
        </w:rPr>
        <w:t>3GPP TSG-WG RAN4 Meeting #98-e</w:t>
      </w:r>
      <w:r>
        <w:rPr>
          <w:rFonts w:cs="Arial"/>
          <w:b/>
          <w:i/>
          <w:noProof/>
          <w:sz w:val="24"/>
          <w:szCs w:val="24"/>
          <w:lang w:val="en-US"/>
        </w:rPr>
        <w:tab/>
        <w:t>R4-21</w:t>
      </w:r>
      <w:r w:rsidR="00CE4125" w:rsidRPr="00CE4125">
        <w:rPr>
          <w:rFonts w:cs="Arial"/>
          <w:b/>
          <w:i/>
          <w:noProof/>
          <w:sz w:val="24"/>
          <w:szCs w:val="24"/>
          <w:lang w:val="en-US"/>
        </w:rPr>
        <w:t>00333</w:t>
      </w:r>
      <w:bookmarkStart w:id="1" w:name="_GoBack"/>
      <w:bookmarkEnd w:id="1"/>
    </w:p>
    <w:p w:rsidR="00572B84" w:rsidRDefault="00572B84" w:rsidP="002E4390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meeting, 25</w:t>
      </w:r>
      <w:r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szCs w:val="24"/>
          <w:lang w:val="en-US"/>
        </w:rPr>
        <w:t xml:space="preserve"> January – 5</w:t>
      </w:r>
      <w:r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szCs w:val="24"/>
          <w:lang w:val="en-US"/>
        </w:rPr>
        <w:t xml:space="preserve"> February, 2021</w:t>
      </w:r>
    </w:p>
    <w:p w:rsidR="00572B84" w:rsidRPr="002E4390" w:rsidRDefault="00572B84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572B84" w:rsidRPr="00492450" w:rsidRDefault="00572B84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Pr="00381AB0">
        <w:rPr>
          <w:rFonts w:ascii="Arial" w:hAnsi="Arial"/>
          <w:sz w:val="24"/>
          <w:lang w:val="en-US"/>
        </w:rPr>
        <w:t xml:space="preserve">Discussion on the new SUL band </w:t>
      </w:r>
      <w:r>
        <w:rPr>
          <w:rFonts w:ascii="Arial" w:hAnsi="Arial"/>
          <w:sz w:val="24"/>
          <w:lang w:val="en-US"/>
        </w:rPr>
        <w:t>n99 BS requirements</w:t>
      </w:r>
    </w:p>
    <w:p w:rsidR="00572B84" w:rsidRPr="00492450" w:rsidRDefault="00572B84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>
        <w:rPr>
          <w:rStyle w:val="af8"/>
          <w:rFonts w:hint="eastAsia"/>
          <w:lang w:val="fr-FR"/>
        </w:rPr>
        <w:t>Huawei</w:t>
      </w:r>
      <w:r>
        <w:rPr>
          <w:rStyle w:val="af8"/>
          <w:lang w:val="fr-FR"/>
        </w:rPr>
        <w:t>, HiSilicon</w:t>
      </w:r>
    </w:p>
    <w:p w:rsidR="00572B84" w:rsidRPr="00492450" w:rsidRDefault="00572B84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9.27.</w:t>
      </w:r>
      <w:r w:rsidR="004945F9">
        <w:rPr>
          <w:rFonts w:ascii="Arial" w:hAnsi="Arial"/>
          <w:sz w:val="24"/>
          <w:lang w:val="pt-BR"/>
        </w:rPr>
        <w:t>2</w:t>
      </w:r>
    </w:p>
    <w:p w:rsidR="00572B84" w:rsidRPr="00492450" w:rsidRDefault="00572B84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572B84" w:rsidRPr="00492450" w:rsidRDefault="00572B84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572B84" w:rsidRDefault="00572B84" w:rsidP="002E4390">
      <w:pPr>
        <w:rPr>
          <w:lang w:val="en-US" w:eastAsia="zh-CN"/>
        </w:rPr>
      </w:pPr>
      <w:r w:rsidRPr="001A468D">
        <w:rPr>
          <w:lang w:val="en-US" w:eastAsia="zh-CN"/>
        </w:rPr>
        <w:t>At RAN#88e, a new work item related to introduction of SUL band in 1.6 GHz was approved</w:t>
      </w:r>
      <w:r>
        <w:rPr>
          <w:lang w:val="en-US" w:eastAsia="zh-CN"/>
        </w:rPr>
        <w:t xml:space="preserve"> in [1]</w:t>
      </w:r>
      <w:r w:rsidRPr="001A468D">
        <w:rPr>
          <w:lang w:val="en-US" w:eastAsia="zh-CN"/>
        </w:rPr>
        <w:t>.</w:t>
      </w:r>
      <w:r w:rsidRPr="002E4390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E41C1C">
        <w:rPr>
          <w:lang w:val="en-US" w:eastAsia="zh-CN"/>
        </w:rPr>
        <w:t xml:space="preserve"> work plan for the WI</w:t>
      </w:r>
      <w:r>
        <w:rPr>
          <w:lang w:val="en-US" w:eastAsia="zh-CN"/>
        </w:rPr>
        <w:t xml:space="preserve"> was also approved in [2] during RAN4#96e. The new proposed SUL band overlaps with the exact frequencies of band n24.</w:t>
      </w:r>
      <w:r w:rsidRPr="002E4390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the previous experiences in introducing the SUL band n95 which overlaps with the TDD band n34, it is agreed in RAN4#97e in [3] that RAN4 introduces the corresponding RF requirements to facilitate complete introduction of the new SUL band </w:t>
      </w:r>
      <w:r w:rsidRPr="00381AB0">
        <w:rPr>
          <w:i/>
          <w:lang w:val="en-US" w:eastAsia="zh-CN"/>
        </w:rPr>
        <w:t>n9</w:t>
      </w:r>
      <w:r>
        <w:rPr>
          <w:i/>
          <w:lang w:val="en-US" w:eastAsia="zh-CN"/>
        </w:rPr>
        <w:t>9</w:t>
      </w:r>
      <w:r>
        <w:rPr>
          <w:lang w:val="en-US" w:eastAsia="zh-CN"/>
        </w:rPr>
        <w:t>.</w:t>
      </w:r>
    </w:p>
    <w:p w:rsidR="00572B84" w:rsidRDefault="00572B84" w:rsidP="000678DD">
      <w:pPr>
        <w:rPr>
          <w:lang w:val="en-US" w:eastAsia="zh-CN"/>
        </w:rPr>
      </w:pPr>
      <w:r>
        <w:rPr>
          <w:lang w:val="en-US" w:eastAsia="zh-CN"/>
        </w:rPr>
        <w:t>For the BS requirements, introducing SUL band n99 involves the BS coexistence requirements: Additional spurious emission and co-location emission requirements. The related specs are: TS 38.104, 38.141-1/-2, 36.104, 36.141, 37.104, 37.141, 37.105, 37.145-1/-2.</w:t>
      </w:r>
    </w:p>
    <w:p w:rsidR="00572B84" w:rsidRDefault="00572B84" w:rsidP="00572B84">
      <w:pPr>
        <w:rPr>
          <w:lang w:val="en-US" w:eastAsia="zh-CN"/>
        </w:rPr>
      </w:pPr>
      <w:r>
        <w:rPr>
          <w:lang w:val="en-US" w:eastAsia="zh-CN"/>
        </w:rPr>
        <w:t xml:space="preserve">In this paper, we discuss the necessary BS RF requirements to be specified in order to accomplish introduction of the new SUL band n99. </w:t>
      </w:r>
    </w:p>
    <w:p w:rsidR="00572B84" w:rsidRPr="000678DD" w:rsidRDefault="00572B84" w:rsidP="000678DD">
      <w:pPr>
        <w:pStyle w:val="1"/>
        <w:rPr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BS RF Requirements</w:t>
      </w:r>
    </w:p>
    <w:p w:rsidR="00572B84" w:rsidRDefault="00572B84" w:rsidP="00572B84">
      <w:pPr>
        <w:rPr>
          <w:lang w:val="en-US" w:eastAsia="zh-CN"/>
        </w:rPr>
      </w:pPr>
      <w:r>
        <w:rPr>
          <w:lang w:val="en-US" w:eastAsia="zh-CN"/>
        </w:rPr>
        <w:t xml:space="preserve">Several BS specs need to be considered to introduce a new band. Taking TS 38.104 as an example, the corresponding parts shall be introduced for spurious emissions as below and in every other spec. </w:t>
      </w:r>
    </w:p>
    <w:p w:rsidR="00572B84" w:rsidRPr="00F95B02" w:rsidRDefault="00572B84" w:rsidP="00572B84">
      <w:pPr>
        <w:pStyle w:val="TH"/>
      </w:pPr>
      <w:r w:rsidRPr="00F95B02">
        <w:t xml:space="preserve">Table 6.6.5.2.3-1: BS spurious emissions </w:t>
      </w:r>
      <w:r w:rsidRPr="00F95B02">
        <w:rPr>
          <w:i/>
        </w:rPr>
        <w:t>basic</w:t>
      </w:r>
      <w:r w:rsidRPr="00F95B02">
        <w:t xml:space="preserve"> </w:t>
      </w:r>
      <w:r w:rsidRPr="00F95B02">
        <w:rPr>
          <w:i/>
        </w:rPr>
        <w:t>limits</w:t>
      </w:r>
      <w:r w:rsidRPr="00F95B02">
        <w:t xml:space="preserve"> for BS for co-existence with systems operating in other frequency bands</w:t>
      </w:r>
    </w:p>
    <w:tbl>
      <w:tblPr>
        <w:tblW w:w="96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572B84" w:rsidRPr="00F95B02" w:rsidTr="00B424C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System type for NR to co-exist with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Note</w:t>
            </w:r>
          </w:p>
        </w:tc>
      </w:tr>
      <w:tr w:rsidR="00572B84" w:rsidRPr="007B3040" w:rsidTr="00B424C7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B13530">
              <w:rPr>
                <w:rFonts w:cs="Arial"/>
              </w:rPr>
              <w:t>NR Band n99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2B84" w:rsidRPr="00F95B02" w:rsidRDefault="00572B84" w:rsidP="00B424C7">
            <w:pPr>
              <w:pStyle w:val="TAC"/>
            </w:pPr>
            <w:r w:rsidRPr="00F95B02">
              <w:rPr>
                <w:rFonts w:cs="Arial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2B84" w:rsidRPr="00F95B02" w:rsidRDefault="00572B84" w:rsidP="00B424C7">
            <w:pPr>
              <w:pStyle w:val="TAC"/>
            </w:pPr>
            <w:r w:rsidRPr="00F95B02"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2B84" w:rsidRPr="00F95B02" w:rsidRDefault="00572B84" w:rsidP="00B424C7">
            <w:pPr>
              <w:pStyle w:val="TAC"/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72B84" w:rsidRPr="00F95B02" w:rsidRDefault="00572B84" w:rsidP="00B424C7">
            <w:pPr>
              <w:pStyle w:val="TAL"/>
            </w:pPr>
          </w:p>
        </w:tc>
      </w:tr>
    </w:tbl>
    <w:p w:rsidR="00572B84" w:rsidRPr="007B3040" w:rsidRDefault="00572B84" w:rsidP="00572B84">
      <w:pPr>
        <w:rPr>
          <w:lang w:eastAsia="zh-CN"/>
        </w:rPr>
      </w:pPr>
    </w:p>
    <w:p w:rsidR="00572B84" w:rsidRPr="00F95B02" w:rsidRDefault="00572B84" w:rsidP="00572B84">
      <w:pPr>
        <w:pStyle w:val="TH"/>
      </w:pPr>
      <w:r w:rsidRPr="00F95B02">
        <w:t xml:space="preserve">Table 6.6.5.2.4-1: BS spurious emissions </w:t>
      </w:r>
      <w:r w:rsidRPr="00F95B02">
        <w:rPr>
          <w:i/>
        </w:rPr>
        <w:t>basic</w:t>
      </w:r>
      <w:r w:rsidRPr="00F95B02">
        <w:t xml:space="preserve">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572B84" w:rsidRPr="00F95B02" w:rsidTr="00B424C7">
        <w:trPr>
          <w:cantSplit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co-located BS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Measurement bandwidth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Note</w:t>
            </w:r>
          </w:p>
        </w:tc>
      </w:tr>
      <w:tr w:rsidR="00572B84" w:rsidRPr="00F95B02" w:rsidTr="00B424C7">
        <w:trPr>
          <w:cantSplit/>
          <w:jc w:val="center"/>
        </w:trPr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LA BS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H"/>
              <w:rPr>
                <w:rFonts w:cs="Arial"/>
              </w:rPr>
            </w:pPr>
          </w:p>
        </w:tc>
      </w:tr>
      <w:tr w:rsidR="00572B84" w:rsidRPr="00F95B02" w:rsidTr="00B424C7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B84" w:rsidRPr="00F95B02" w:rsidRDefault="00572B84" w:rsidP="00B424C7">
            <w:pPr>
              <w:pStyle w:val="TAC"/>
              <w:rPr>
                <w:rFonts w:cs="Arial"/>
              </w:rPr>
            </w:pPr>
          </w:p>
        </w:tc>
      </w:tr>
    </w:tbl>
    <w:p w:rsidR="00572B84" w:rsidRPr="005F32D0" w:rsidRDefault="00572B84" w:rsidP="00572B84">
      <w:pPr>
        <w:rPr>
          <w:b/>
          <w:lang w:val="en-US" w:eastAsia="zh-CN"/>
        </w:rPr>
      </w:pPr>
      <w:r w:rsidRPr="005F32D0">
        <w:rPr>
          <w:lang w:val="en-US" w:eastAsia="zh-CN"/>
        </w:rPr>
        <w:t xml:space="preserve">The </w:t>
      </w:r>
      <w:r>
        <w:rPr>
          <w:lang w:val="en-US" w:eastAsia="zh-CN"/>
        </w:rPr>
        <w:t>related BS specs are</w:t>
      </w:r>
      <w:r w:rsidRPr="005F32D0">
        <w:rPr>
          <w:lang w:val="en-US" w:eastAsia="zh-CN"/>
        </w:rPr>
        <w:t>:</w:t>
      </w:r>
      <w:r w:rsidRPr="005F32D0">
        <w:rPr>
          <w:b/>
          <w:lang w:val="en-US" w:eastAsia="zh-CN"/>
        </w:rPr>
        <w:t xml:space="preserve"> </w:t>
      </w:r>
      <w:r>
        <w:rPr>
          <w:lang w:val="en-US" w:eastAsia="zh-CN"/>
        </w:rPr>
        <w:t>TS 38.104, 38.141-1/-2, 36.104, 36.141, 37.104, 37.141, 37.105, 37.145-1/-2.</w:t>
      </w:r>
    </w:p>
    <w:p w:rsidR="00572B84" w:rsidRDefault="00572B84" w:rsidP="00572B84">
      <w:pPr>
        <w:rPr>
          <w:b/>
          <w:i/>
          <w:u w:val="single"/>
          <w:lang w:val="en-US" w:eastAsia="zh-CN"/>
        </w:rPr>
      </w:pPr>
      <w:r w:rsidRPr="00245D5E">
        <w:rPr>
          <w:b/>
          <w:lang w:val="en-US" w:eastAsia="zh-CN"/>
        </w:rPr>
        <w:t xml:space="preserve">Proposal:  </w:t>
      </w:r>
      <w:r>
        <w:rPr>
          <w:b/>
          <w:lang w:val="en-US" w:eastAsia="zh-CN"/>
        </w:rPr>
        <w:t xml:space="preserve">Specify BS RF requirements for the new SUL band n99 following UL of band n24 in all the BS specs </w:t>
      </w:r>
      <w:r w:rsidRPr="005F32D0">
        <w:rPr>
          <w:b/>
          <w:lang w:val="en-US" w:eastAsia="zh-CN"/>
        </w:rPr>
        <w:t>such as TS 38.104, 38.141-1/-2, 36.104, 36.141, 37.104, 37.141, 37.105, 37.145-1/-2, whenever necessary.</w:t>
      </w:r>
    </w:p>
    <w:bookmarkEnd w:id="0"/>
    <w:bookmarkEnd w:id="2"/>
    <w:bookmarkEnd w:id="3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572B84" w:rsidRDefault="00572B84" w:rsidP="00572B84">
      <w:pPr>
        <w:rPr>
          <w:lang w:val="en-US" w:eastAsia="zh-CN"/>
        </w:rPr>
      </w:pPr>
      <w:r>
        <w:rPr>
          <w:lang w:val="en-US" w:eastAsia="zh-CN"/>
        </w:rPr>
        <w:t>In this paper, we discuss the necessary RF requirements to be specified in order to accomplish introduction of the new SUL band n99. We propose:</w:t>
      </w:r>
    </w:p>
    <w:p w:rsidR="00E94082" w:rsidRDefault="00E94082" w:rsidP="00E94082">
      <w:pPr>
        <w:rPr>
          <w:b/>
          <w:i/>
          <w:u w:val="single"/>
          <w:lang w:val="en-US" w:eastAsia="zh-CN"/>
        </w:rPr>
      </w:pPr>
      <w:r w:rsidRPr="00245D5E">
        <w:rPr>
          <w:b/>
          <w:lang w:val="en-US" w:eastAsia="zh-CN"/>
        </w:rPr>
        <w:t xml:space="preserve">Proposal:  </w:t>
      </w:r>
      <w:r>
        <w:rPr>
          <w:b/>
          <w:lang w:val="en-US" w:eastAsia="zh-CN"/>
        </w:rPr>
        <w:t xml:space="preserve">Specify BS RF requirements for the new SUL band n99 following UL of band n24 in all the BS specs </w:t>
      </w:r>
      <w:r w:rsidRPr="005F32D0">
        <w:rPr>
          <w:b/>
          <w:lang w:val="en-US" w:eastAsia="zh-CN"/>
        </w:rPr>
        <w:t>such as TS 38.104, 38.141-1/-2, 36.104, 36.141, 37.104, 37.141, 37.105, 37.145-1/-2, whenever necessary.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References</w:t>
      </w:r>
    </w:p>
    <w:p w:rsidR="002E4390" w:rsidRDefault="002E4390" w:rsidP="002E4390">
      <w:r>
        <w:rPr>
          <w:lang w:val="en-US" w:eastAsia="zh-CN"/>
        </w:rPr>
        <w:t xml:space="preserve">[1] </w:t>
      </w:r>
      <w:r w:rsidRPr="001A468D">
        <w:t>RP-201251</w:t>
      </w:r>
      <w:r>
        <w:t xml:space="preserve">, New WID proposal on introduction of 1.6 GHz NR SUL band with same uplink frequency range of Band 24, </w:t>
      </w:r>
      <w:r w:rsidRPr="001A468D">
        <w:t>Ligado Networks</w:t>
      </w:r>
    </w:p>
    <w:p w:rsidR="002E4390" w:rsidRDefault="002E4390" w:rsidP="002E4390">
      <w:pPr>
        <w:rPr>
          <w:lang w:val="en-US" w:eastAsia="zh-CN"/>
        </w:rPr>
      </w:pPr>
      <w:r>
        <w:t xml:space="preserve">[2] </w:t>
      </w:r>
      <w:r w:rsidRPr="001A468D">
        <w:t>R4-2010745</w:t>
      </w:r>
      <w:r>
        <w:t>,</w:t>
      </w:r>
      <w:r w:rsidRPr="001A468D">
        <w:t xml:space="preserve"> Work plan for Introduction of 1.6 GHz NR SUL Band with same uplink frequency range of Band 24</w:t>
      </w:r>
      <w:r>
        <w:t xml:space="preserve">, </w:t>
      </w:r>
      <w:r w:rsidRPr="001A468D">
        <w:t>Ligado Networks</w:t>
      </w:r>
    </w:p>
    <w:p w:rsidR="00245D5E" w:rsidRDefault="002E4390" w:rsidP="00E94082">
      <w:pPr>
        <w:rPr>
          <w:lang w:val="en-US" w:eastAsia="zh-CN"/>
        </w:rPr>
      </w:pPr>
      <w:r>
        <w:rPr>
          <w:lang w:val="en-US" w:eastAsia="zh-CN"/>
        </w:rPr>
        <w:t>[3]</w:t>
      </w:r>
      <w:r w:rsidRPr="002E4390">
        <w:t xml:space="preserve"> </w:t>
      </w:r>
      <w:r w:rsidRPr="002E4390">
        <w:rPr>
          <w:lang w:val="en-US" w:eastAsia="zh-CN"/>
        </w:rPr>
        <w:t>R4-2016897</w:t>
      </w:r>
      <w:r>
        <w:rPr>
          <w:lang w:val="en-US" w:eastAsia="zh-CN"/>
        </w:rPr>
        <w:t xml:space="preserve">, </w:t>
      </w:r>
      <w:r w:rsidRPr="002E4390">
        <w:rPr>
          <w:lang w:val="en-US" w:eastAsia="zh-CN"/>
        </w:rPr>
        <w:t>WF on work item NR_SUL_UL_n24</w:t>
      </w:r>
      <w:r>
        <w:rPr>
          <w:lang w:val="en-US" w:eastAsia="zh-CN"/>
        </w:rPr>
        <w:t xml:space="preserve">, </w:t>
      </w:r>
      <w:r w:rsidRPr="002E4390">
        <w:rPr>
          <w:lang w:val="en-US" w:eastAsia="zh-CN"/>
        </w:rPr>
        <w:t>Ligado Networks, Huawei, Hisilicon</w:t>
      </w:r>
    </w:p>
    <w:sectPr w:rsidR="00245D5E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BBF" w:rsidRDefault="005F7BBF">
      <w:r>
        <w:separator/>
      </w:r>
    </w:p>
  </w:endnote>
  <w:endnote w:type="continuationSeparator" w:id="0">
    <w:p w:rsidR="005F7BBF" w:rsidRDefault="005F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BBF" w:rsidRDefault="005F7BBF">
      <w:r>
        <w:separator/>
      </w:r>
    </w:p>
  </w:footnote>
  <w:footnote w:type="continuationSeparator" w:id="0">
    <w:p w:rsidR="005F7BBF" w:rsidRDefault="005F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9"/>
  </w:num>
  <w:num w:numId="5">
    <w:abstractNumId w:val="21"/>
  </w:num>
  <w:num w:numId="6">
    <w:abstractNumId w:val="3"/>
  </w:num>
  <w:num w:numId="7">
    <w:abstractNumId w:val="8"/>
  </w:num>
  <w:num w:numId="8">
    <w:abstractNumId w:val="15"/>
  </w:num>
  <w:num w:numId="9">
    <w:abstractNumId w:val="17"/>
  </w:num>
  <w:num w:numId="10">
    <w:abstractNumId w:val="7"/>
  </w:num>
  <w:num w:numId="11">
    <w:abstractNumId w:val="14"/>
  </w:num>
  <w:num w:numId="12">
    <w:abstractNumId w:val="10"/>
  </w:num>
  <w:num w:numId="13">
    <w:abstractNumId w:val="26"/>
  </w:num>
  <w:num w:numId="14">
    <w:abstractNumId w:val="6"/>
  </w:num>
  <w:num w:numId="15">
    <w:abstractNumId w:val="18"/>
  </w:num>
  <w:num w:numId="16">
    <w:abstractNumId w:val="11"/>
  </w:num>
  <w:num w:numId="17">
    <w:abstractNumId w:val="24"/>
  </w:num>
  <w:num w:numId="18">
    <w:abstractNumId w:val="27"/>
  </w:num>
  <w:num w:numId="19">
    <w:abstractNumId w:val="13"/>
  </w:num>
  <w:num w:numId="20">
    <w:abstractNumId w:val="12"/>
  </w:num>
  <w:num w:numId="21">
    <w:abstractNumId w:val="25"/>
  </w:num>
  <w:num w:numId="22">
    <w:abstractNumId w:val="16"/>
  </w:num>
  <w:num w:numId="23">
    <w:abstractNumId w:val="22"/>
  </w:num>
  <w:num w:numId="24">
    <w:abstractNumId w:val="4"/>
  </w:num>
  <w:num w:numId="25">
    <w:abstractNumId w:val="23"/>
  </w:num>
  <w:num w:numId="26">
    <w:abstractNumId w:val="19"/>
  </w:num>
  <w:num w:numId="27">
    <w:abstractNumId w:val="9"/>
  </w:num>
  <w:num w:numId="28">
    <w:abstractNumId w:val="20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A07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338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335F"/>
    <w:rsid w:val="00243A3B"/>
    <w:rsid w:val="00243BC1"/>
    <w:rsid w:val="00244332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03A6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3934"/>
    <w:rsid w:val="002A4079"/>
    <w:rsid w:val="002A622D"/>
    <w:rsid w:val="002A65D4"/>
    <w:rsid w:val="002A6DD5"/>
    <w:rsid w:val="002A6FBE"/>
    <w:rsid w:val="002B0A2D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390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11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4A01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5F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146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0B85"/>
    <w:rsid w:val="00561D38"/>
    <w:rsid w:val="005634D7"/>
    <w:rsid w:val="005646BF"/>
    <w:rsid w:val="005650FA"/>
    <w:rsid w:val="00566E95"/>
    <w:rsid w:val="0056719A"/>
    <w:rsid w:val="00567309"/>
    <w:rsid w:val="0056791E"/>
    <w:rsid w:val="00567EB3"/>
    <w:rsid w:val="00571698"/>
    <w:rsid w:val="005726ED"/>
    <w:rsid w:val="00572763"/>
    <w:rsid w:val="00572797"/>
    <w:rsid w:val="005728A9"/>
    <w:rsid w:val="00572B6C"/>
    <w:rsid w:val="00572B84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1F43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6FE"/>
    <w:rsid w:val="005F1896"/>
    <w:rsid w:val="005F1E5C"/>
    <w:rsid w:val="005F251E"/>
    <w:rsid w:val="005F32D0"/>
    <w:rsid w:val="005F3DE6"/>
    <w:rsid w:val="005F48CD"/>
    <w:rsid w:val="005F7962"/>
    <w:rsid w:val="005F7BBF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492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CAA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7E5"/>
    <w:rsid w:val="0086790E"/>
    <w:rsid w:val="0086796B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058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787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BC6"/>
    <w:rsid w:val="009E6DC2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4FEC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125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142"/>
    <w:rsid w:val="00DD5AE1"/>
    <w:rsid w:val="00DE151B"/>
    <w:rsid w:val="00DE1F2B"/>
    <w:rsid w:val="00DE274C"/>
    <w:rsid w:val="00DE287D"/>
    <w:rsid w:val="00DE2A8B"/>
    <w:rsid w:val="00DE308A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7CF"/>
    <w:rsid w:val="00E139CA"/>
    <w:rsid w:val="00E147FD"/>
    <w:rsid w:val="00E15C46"/>
    <w:rsid w:val="00E16B7B"/>
    <w:rsid w:val="00E16BCC"/>
    <w:rsid w:val="00E16F1D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2F60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4082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2F17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7D5"/>
    <w:rsid w:val="00F04AE3"/>
    <w:rsid w:val="00F076F4"/>
    <w:rsid w:val="00F0793A"/>
    <w:rsid w:val="00F10B16"/>
    <w:rsid w:val="00F12DAD"/>
    <w:rsid w:val="00F136F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9AEB69-C310-44E5-8532-5A6314D8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985" w:hanging="1985"/>
    </w:pPr>
  </w:style>
  <w:style w:type="paragraph" w:styleId="70">
    <w:name w:val="toc 7"/>
    <w:basedOn w:val="60"/>
    <w:next w:val="a2"/>
    <w:uiPriority w:val="39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03172-65C9-42B3-A7EC-D491351C5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Wangzhou (Standard &amp; Patent and Pre-Research Dept)</cp:lastModifiedBy>
  <cp:revision>9</cp:revision>
  <cp:lastPrinted>2009-04-22T01:01:00Z</cp:lastPrinted>
  <dcterms:created xsi:type="dcterms:W3CDTF">2021-01-13T11:44:00Z</dcterms:created>
  <dcterms:modified xsi:type="dcterms:W3CDTF">2021-01-14T08:01:00Z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(3)Lnoklm0uNwZklRwb9BHGv2g5EZnVAuIxNdbqVCKcNEfCPSLw37vQrGxqmbJtTbdf/W3Oak4a
6VKSzIJ80HkNcCxflrW/t8r225ZtrFAz5r+jAqNfs0mY3M+YysvoVzW4/4laAm5Wy2rfVbdd
iLR9uVsooJfZEC5Hw+H9Pg1THp2HAF3gB18mv31SGe2BvC1hYE9mtiqjXX1igT8kEM4U3D7v
jKpplOz3yI/96OWgo1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+BHzClfJfxrrEKr5iEZHR9/KZuaGuqMCXcg6OVOtqXzenFj5zz5pHU
p0OXao9YhENnBZewMEdZGA8jvpsltV5tMU6hGGP4ZEg9M5TzDAjOnA7X+1eNC50jB1F4IWXz
TeSDA39mPD5Zw1VWqimTF8R+obIkwresn3F0F+3yzzXkBJu/7T0+9qhbTqrTVwOdFVV7+p+q
P1hEKffEC08na7hbdapqCk6F+vB78+ECNaC7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o9s4c2ISWEOIE/4LRb/jhqUvHolC033WwkhE
1vX5Av4XW5YsOQLcifIH5ExtnUo76kD7oOdH92LfxV1TRub3NRs=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